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C68C" w14:textId="77777777" w:rsidR="00A555D4" w:rsidRPr="00A555D4" w:rsidRDefault="00A555D4" w:rsidP="00A555D4">
      <w:pPr>
        <w:spacing w:before="0"/>
        <w:jc w:val="center"/>
        <w:rPr>
          <w:rFonts w:asciiTheme="minorHAnsi" w:eastAsiaTheme="minorHAnsi" w:hAnsiTheme="minorHAnsi" w:cstheme="minorBidi"/>
          <w:b/>
          <w:color w:val="3C648C"/>
          <w:sz w:val="28"/>
          <w:szCs w:val="28"/>
          <w:lang w:eastAsia="en-US"/>
        </w:rPr>
      </w:pPr>
      <w:r w:rsidRPr="00A555D4">
        <w:rPr>
          <w:rFonts w:asciiTheme="minorHAnsi" w:eastAsiaTheme="minorHAnsi" w:hAnsiTheme="minorHAnsi" w:cstheme="minorBidi"/>
          <w:b/>
          <w:color w:val="3C648C"/>
          <w:sz w:val="28"/>
          <w:szCs w:val="28"/>
          <w:lang w:eastAsia="en-US"/>
        </w:rPr>
        <w:t>Verlauf einer Unterrichts</w:t>
      </w:r>
      <w:r w:rsidR="00E914C4">
        <w:rPr>
          <w:rFonts w:asciiTheme="minorHAnsi" w:eastAsiaTheme="minorHAnsi" w:hAnsiTheme="minorHAnsi" w:cstheme="minorBidi"/>
          <w:b/>
          <w:color w:val="3C648C"/>
          <w:sz w:val="28"/>
          <w:szCs w:val="28"/>
          <w:lang w:eastAsia="en-US"/>
        </w:rPr>
        <w:t>nach</w:t>
      </w:r>
      <w:r w:rsidRPr="00A555D4">
        <w:rPr>
          <w:rFonts w:asciiTheme="minorHAnsi" w:eastAsiaTheme="minorHAnsi" w:hAnsiTheme="minorHAnsi" w:cstheme="minorBidi"/>
          <w:b/>
          <w:color w:val="3C648C"/>
          <w:sz w:val="28"/>
          <w:szCs w:val="28"/>
          <w:lang w:eastAsia="en-US"/>
        </w:rPr>
        <w:t>besprechung</w:t>
      </w:r>
    </w:p>
    <w:p w14:paraId="0357C68D" w14:textId="459B9947" w:rsidR="00A555D4" w:rsidRPr="00A555D4" w:rsidRDefault="00A555D4" w:rsidP="000256AD">
      <w:pPr>
        <w:spacing w:before="360"/>
        <w:jc w:val="left"/>
        <w:rPr>
          <w:rFonts w:asciiTheme="minorHAnsi" w:eastAsiaTheme="minorHAnsi" w:hAnsiTheme="minorHAnsi" w:cstheme="minorBidi"/>
          <w:b/>
          <w:color w:val="5A8CAA"/>
          <w:sz w:val="26"/>
          <w:szCs w:val="26"/>
          <w:lang w:eastAsia="en-US"/>
        </w:rPr>
      </w:pPr>
      <w:r w:rsidRPr="00A555D4">
        <w:rPr>
          <w:rFonts w:asciiTheme="minorHAnsi" w:eastAsiaTheme="minorHAnsi" w:hAnsiTheme="minorHAnsi" w:cstheme="minorBidi"/>
          <w:b/>
          <w:color w:val="5A8CAA"/>
          <w:sz w:val="26"/>
          <w:szCs w:val="26"/>
          <w:lang w:eastAsia="en-US"/>
        </w:rPr>
        <w:t>Gewünschte o</w:t>
      </w:r>
      <w:r w:rsidR="0038558F">
        <w:rPr>
          <w:rFonts w:asciiTheme="minorHAnsi" w:eastAsiaTheme="minorHAnsi" w:hAnsiTheme="minorHAnsi" w:cstheme="minorBidi"/>
          <w:b/>
          <w:color w:val="5A8CAA"/>
          <w:sz w:val="26"/>
          <w:szCs w:val="26"/>
          <w:lang w:eastAsia="en-US"/>
        </w:rPr>
        <w:t>rganisatorische Voraussetzungen</w:t>
      </w:r>
    </w:p>
    <w:p w14:paraId="0357C68E" w14:textId="77777777" w:rsidR="00A555D4" w:rsidRPr="00EC16E9" w:rsidRDefault="00EC16E9" w:rsidP="004B1E7D">
      <w:pPr>
        <w:pStyle w:val="Listenabsatz"/>
        <w:numPr>
          <w:ilvl w:val="0"/>
          <w:numId w:val="3"/>
        </w:numPr>
        <w:ind w:left="1134" w:hanging="357"/>
        <w:contextualSpacing w:val="0"/>
        <w:rPr>
          <w:rFonts w:asciiTheme="minorHAnsi" w:eastAsiaTheme="minorHAnsi" w:hAnsiTheme="minorHAnsi" w:cstheme="minorBidi"/>
          <w:lang w:eastAsia="en-US"/>
        </w:rPr>
      </w:pPr>
      <w:r w:rsidRPr="00EC16E9">
        <w:rPr>
          <w:rFonts w:asciiTheme="minorHAnsi" w:eastAsiaTheme="minorHAnsi" w:hAnsiTheme="minorHAnsi" w:cstheme="minorBidi"/>
          <w:lang w:eastAsia="en-US"/>
        </w:rPr>
        <w:t>r</w:t>
      </w:r>
      <w:r w:rsidR="00A555D4" w:rsidRPr="00EC16E9">
        <w:rPr>
          <w:rFonts w:asciiTheme="minorHAnsi" w:eastAsiaTheme="minorHAnsi" w:hAnsiTheme="minorHAnsi" w:cstheme="minorBidi"/>
          <w:lang w:eastAsia="en-US"/>
        </w:rPr>
        <w:t>uhiger Raum, möglichst mit Tisch</w:t>
      </w:r>
    </w:p>
    <w:p w14:paraId="0357C68F" w14:textId="3B2AA7BE" w:rsidR="00A555D4" w:rsidRPr="00EC16E9" w:rsidRDefault="00EC16E9" w:rsidP="004B1E7D">
      <w:pPr>
        <w:pStyle w:val="Listenabsatz"/>
        <w:numPr>
          <w:ilvl w:val="0"/>
          <w:numId w:val="3"/>
        </w:numPr>
        <w:ind w:left="1134" w:hanging="357"/>
        <w:contextualSpacing w:val="0"/>
        <w:rPr>
          <w:rFonts w:asciiTheme="minorHAnsi" w:eastAsiaTheme="minorHAnsi" w:hAnsiTheme="minorHAnsi" w:cstheme="minorBidi"/>
          <w:lang w:eastAsia="en-US"/>
        </w:rPr>
      </w:pPr>
      <w:r w:rsidRPr="00EC16E9">
        <w:rPr>
          <w:rFonts w:asciiTheme="minorHAnsi" w:eastAsiaTheme="minorHAnsi" w:hAnsiTheme="minorHAnsi" w:cstheme="minorBidi"/>
          <w:lang w:eastAsia="en-US"/>
        </w:rPr>
        <w:t>z</w:t>
      </w:r>
      <w:r w:rsidR="00A555D4" w:rsidRPr="00EC16E9">
        <w:rPr>
          <w:rFonts w:asciiTheme="minorHAnsi" w:eastAsiaTheme="minorHAnsi" w:hAnsiTheme="minorHAnsi" w:cstheme="minorBidi"/>
          <w:lang w:eastAsia="en-US"/>
        </w:rPr>
        <w:t>eitlicher Umfang</w:t>
      </w:r>
      <w:r w:rsidR="005D2DF1">
        <w:rPr>
          <w:rFonts w:asciiTheme="minorHAnsi" w:eastAsiaTheme="minorHAnsi" w:hAnsiTheme="minorHAnsi" w:cstheme="minorBidi"/>
          <w:lang w:eastAsia="en-US"/>
        </w:rPr>
        <w:t xml:space="preserve"> für die reine Besprechung nach</w:t>
      </w:r>
      <w:r w:rsidR="00A555D4" w:rsidRPr="00EC16E9">
        <w:rPr>
          <w:rFonts w:asciiTheme="minorHAnsi" w:eastAsiaTheme="minorHAnsi" w:hAnsiTheme="minorHAnsi" w:cstheme="minorBidi"/>
          <w:lang w:eastAsia="en-US"/>
        </w:rPr>
        <w:t xml:space="preserve"> </w:t>
      </w:r>
      <w:r w:rsidR="005D2DF1">
        <w:rPr>
          <w:rFonts w:asciiTheme="minorHAnsi" w:eastAsiaTheme="minorHAnsi" w:hAnsiTheme="minorHAnsi" w:cstheme="minorBidi"/>
          <w:lang w:eastAsia="en-US"/>
        </w:rPr>
        <w:t>Vorbereitung der/des LAA (c</w:t>
      </w:r>
      <w:r w:rsidR="004B1E7D">
        <w:rPr>
          <w:rFonts w:asciiTheme="minorHAnsi" w:eastAsiaTheme="minorHAnsi" w:hAnsiTheme="minorHAnsi" w:cstheme="minorBidi"/>
          <w:lang w:eastAsia="en-US"/>
        </w:rPr>
        <w:t xml:space="preserve">a. 10 Min.) </w:t>
      </w:r>
      <w:r w:rsidR="005D2DF1">
        <w:rPr>
          <w:rFonts w:asciiTheme="minorHAnsi" w:eastAsiaTheme="minorHAnsi" w:hAnsiTheme="minorHAnsi" w:cstheme="minorBidi"/>
          <w:lang w:eastAsia="en-US"/>
        </w:rPr>
        <w:t>und</w:t>
      </w:r>
      <w:r w:rsidR="0038558F">
        <w:rPr>
          <w:rFonts w:asciiTheme="minorHAnsi" w:eastAsiaTheme="minorHAnsi" w:hAnsiTheme="minorHAnsi" w:cstheme="minorBidi"/>
          <w:lang w:eastAsia="en-US"/>
        </w:rPr>
        <w:t xml:space="preserve"> </w:t>
      </w:r>
      <w:r w:rsidR="004B1E7D">
        <w:rPr>
          <w:rFonts w:asciiTheme="minorHAnsi" w:eastAsiaTheme="minorHAnsi" w:hAnsiTheme="minorHAnsi" w:cstheme="minorBidi"/>
          <w:lang w:eastAsia="en-US"/>
        </w:rPr>
        <w:t xml:space="preserve">nach dem </w:t>
      </w:r>
      <w:r w:rsidR="0038558F">
        <w:rPr>
          <w:rFonts w:asciiTheme="minorHAnsi" w:eastAsiaTheme="minorHAnsi" w:hAnsiTheme="minorHAnsi" w:cstheme="minorBidi"/>
          <w:lang w:eastAsia="en-US"/>
        </w:rPr>
        <w:t xml:space="preserve">Statement </w:t>
      </w:r>
      <w:r w:rsidR="005D2DF1">
        <w:rPr>
          <w:rFonts w:asciiTheme="minorHAnsi" w:eastAsiaTheme="minorHAnsi" w:hAnsiTheme="minorHAnsi" w:cstheme="minorBidi"/>
          <w:lang w:eastAsia="en-US"/>
        </w:rPr>
        <w:t>(</w:t>
      </w:r>
      <w:r w:rsidR="0038558F">
        <w:rPr>
          <w:rFonts w:asciiTheme="minorHAnsi" w:eastAsiaTheme="minorHAnsi" w:hAnsiTheme="minorHAnsi" w:cstheme="minorBidi"/>
          <w:lang w:eastAsia="en-US"/>
        </w:rPr>
        <w:t>Begründung der Planung, Reflexion der Durchführung</w:t>
      </w:r>
      <w:r w:rsidR="005D2DF1">
        <w:rPr>
          <w:rFonts w:asciiTheme="minorHAnsi" w:eastAsiaTheme="minorHAnsi" w:hAnsiTheme="minorHAnsi" w:cstheme="minorBidi"/>
          <w:lang w:eastAsia="en-US"/>
        </w:rPr>
        <w:t xml:space="preserve">): </w:t>
      </w:r>
      <w:r w:rsidR="00A555D4" w:rsidRPr="00EC16E9">
        <w:rPr>
          <w:rFonts w:asciiTheme="minorHAnsi" w:eastAsiaTheme="minorHAnsi" w:hAnsiTheme="minorHAnsi" w:cstheme="minorBidi"/>
          <w:lang w:eastAsia="en-US"/>
        </w:rPr>
        <w:t>ca. 45 Minuten</w:t>
      </w:r>
    </w:p>
    <w:p w14:paraId="0357C690" w14:textId="581F0EED" w:rsidR="00A555D4" w:rsidRPr="00EC16E9" w:rsidRDefault="00A555D4" w:rsidP="004B1E7D">
      <w:pPr>
        <w:pStyle w:val="Listenabsatz"/>
        <w:numPr>
          <w:ilvl w:val="0"/>
          <w:numId w:val="3"/>
        </w:numPr>
        <w:ind w:left="1134" w:hanging="357"/>
        <w:contextualSpacing w:val="0"/>
        <w:rPr>
          <w:rFonts w:asciiTheme="minorHAnsi" w:eastAsiaTheme="minorHAnsi" w:hAnsiTheme="minorHAnsi" w:cstheme="minorBidi"/>
          <w:lang w:eastAsia="en-US"/>
        </w:rPr>
      </w:pPr>
      <w:r w:rsidRPr="00EC16E9">
        <w:rPr>
          <w:rFonts w:asciiTheme="minorHAnsi" w:eastAsiaTheme="minorHAnsi" w:hAnsiTheme="minorHAnsi" w:cstheme="minorBidi"/>
          <w:lang w:eastAsia="en-US"/>
        </w:rPr>
        <w:t>Teilnahme möglichst aller, die den Unterricht gesehen haben (Fachlehrer</w:t>
      </w:r>
      <w:r w:rsidR="004B1E7D">
        <w:rPr>
          <w:rFonts w:asciiTheme="minorHAnsi" w:eastAsiaTheme="minorHAnsi" w:hAnsiTheme="minorHAnsi" w:cstheme="minorBidi"/>
          <w:lang w:eastAsia="en-US"/>
        </w:rPr>
        <w:t>in</w:t>
      </w:r>
      <w:r w:rsidRPr="00EC16E9">
        <w:rPr>
          <w:rFonts w:asciiTheme="minorHAnsi" w:eastAsiaTheme="minorHAnsi" w:hAnsiTheme="minorHAnsi" w:cstheme="minorBidi"/>
          <w:lang w:eastAsia="en-US"/>
        </w:rPr>
        <w:t>/Fachlehre</w:t>
      </w:r>
      <w:r w:rsidR="00EC16E9" w:rsidRPr="00EC16E9">
        <w:rPr>
          <w:rFonts w:asciiTheme="minorHAnsi" w:eastAsiaTheme="minorHAnsi" w:hAnsiTheme="minorHAnsi" w:cstheme="minorBidi"/>
          <w:lang w:eastAsia="en-US"/>
        </w:rPr>
        <w:softHyphen/>
      </w:r>
      <w:r w:rsidR="004B1E7D">
        <w:rPr>
          <w:rFonts w:asciiTheme="minorHAnsi" w:eastAsiaTheme="minorHAnsi" w:hAnsiTheme="minorHAnsi" w:cstheme="minorBidi"/>
          <w:lang w:eastAsia="en-US"/>
        </w:rPr>
        <w:t>r</w:t>
      </w:r>
      <w:r w:rsidRPr="00EC16E9">
        <w:rPr>
          <w:rFonts w:asciiTheme="minorHAnsi" w:eastAsiaTheme="minorHAnsi" w:hAnsiTheme="minorHAnsi" w:cstheme="minorBidi"/>
          <w:lang w:eastAsia="en-US"/>
        </w:rPr>
        <w:t>, Seminarausbilder</w:t>
      </w:r>
      <w:r w:rsidR="004B1E7D">
        <w:rPr>
          <w:rFonts w:asciiTheme="minorHAnsi" w:eastAsiaTheme="minorHAnsi" w:hAnsiTheme="minorHAnsi" w:cstheme="minorBidi"/>
          <w:lang w:eastAsia="en-US"/>
        </w:rPr>
        <w:t>in/Seminarausbilder</w:t>
      </w:r>
      <w:r w:rsidRPr="00EC16E9">
        <w:rPr>
          <w:rFonts w:asciiTheme="minorHAnsi" w:eastAsiaTheme="minorHAnsi" w:hAnsiTheme="minorHAnsi" w:cstheme="minorBidi"/>
          <w:lang w:eastAsia="en-US"/>
        </w:rPr>
        <w:t>, Schulleiter</w:t>
      </w:r>
      <w:r w:rsidR="001B0D9D">
        <w:rPr>
          <w:rFonts w:asciiTheme="minorHAnsi" w:eastAsiaTheme="minorHAnsi" w:hAnsiTheme="minorHAnsi" w:cstheme="minorBidi"/>
          <w:lang w:eastAsia="en-US"/>
        </w:rPr>
        <w:t>in/Schulleiter</w:t>
      </w:r>
      <w:r w:rsidR="00E64BFB">
        <w:rPr>
          <w:rFonts w:asciiTheme="minorHAnsi" w:eastAsiaTheme="minorHAnsi" w:hAnsiTheme="minorHAnsi" w:cstheme="minorBidi"/>
          <w:lang w:eastAsia="en-US"/>
        </w:rPr>
        <w:t xml:space="preserve">, </w:t>
      </w:r>
      <w:r w:rsidRPr="00EC16E9">
        <w:rPr>
          <w:rFonts w:asciiTheme="minorHAnsi" w:eastAsiaTheme="minorHAnsi" w:hAnsiTheme="minorHAnsi" w:cstheme="minorBidi"/>
          <w:lang w:eastAsia="en-US"/>
        </w:rPr>
        <w:t>Mitreferendar</w:t>
      </w:r>
      <w:r w:rsidR="00E64BFB">
        <w:rPr>
          <w:rFonts w:asciiTheme="minorHAnsi" w:eastAsiaTheme="minorHAnsi" w:hAnsiTheme="minorHAnsi" w:cstheme="minorBidi"/>
          <w:lang w:eastAsia="en-US"/>
        </w:rPr>
        <w:t>innen/Mitreferendar</w:t>
      </w:r>
      <w:r w:rsidRPr="00EC16E9">
        <w:rPr>
          <w:rFonts w:asciiTheme="minorHAnsi" w:eastAsiaTheme="minorHAnsi" w:hAnsiTheme="minorHAnsi" w:cstheme="minorBidi"/>
          <w:lang w:eastAsia="en-US"/>
        </w:rPr>
        <w:t>e, Ausbildungsbeauftragte)</w:t>
      </w:r>
    </w:p>
    <w:p w14:paraId="0357C691" w14:textId="77777777" w:rsidR="00A555D4" w:rsidRPr="0038558F" w:rsidRDefault="00A555D4" w:rsidP="00A555D4">
      <w:pPr>
        <w:pStyle w:val="Listenabsatz"/>
        <w:ind w:left="1077"/>
        <w:contextualSpacing w:val="0"/>
        <w:jc w:val="left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tbl>
      <w:tblPr>
        <w:tblStyle w:val="Tabellenraster"/>
        <w:tblW w:w="0" w:type="auto"/>
        <w:tblInd w:w="108" w:type="dxa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4451"/>
        <w:gridCol w:w="4785"/>
      </w:tblGrid>
      <w:tr w:rsidR="00A555D4" w:rsidRPr="00A555D4" w14:paraId="0357C693" w14:textId="77777777" w:rsidTr="000256AD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0357C692" w14:textId="3C08F5E0" w:rsidR="00A555D4" w:rsidRPr="00A555D4" w:rsidRDefault="00A555D4" w:rsidP="00A555D4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A555D4">
              <w:rPr>
                <w:b/>
                <w:color w:val="5A8CAA"/>
                <w:sz w:val="26"/>
                <w:szCs w:val="26"/>
              </w:rPr>
              <w:t>Phasen de</w:t>
            </w:r>
            <w:r w:rsidR="00033E19">
              <w:rPr>
                <w:b/>
                <w:color w:val="5A8CAA"/>
                <w:sz w:val="26"/>
                <w:szCs w:val="26"/>
              </w:rPr>
              <w:t>r</w:t>
            </w:r>
            <w:r w:rsidRPr="00A555D4">
              <w:rPr>
                <w:b/>
                <w:color w:val="5A8CAA"/>
                <w:sz w:val="26"/>
                <w:szCs w:val="26"/>
              </w:rPr>
              <w:t xml:space="preserve"> Besprechung</w:t>
            </w:r>
          </w:p>
        </w:tc>
      </w:tr>
      <w:tr w:rsidR="00A555D4" w:rsidRPr="00A555D4" w14:paraId="0357C697" w14:textId="77777777" w:rsidTr="00DF77D7">
        <w:trPr>
          <w:trHeight w:val="70"/>
        </w:trPr>
        <w:tc>
          <w:tcPr>
            <w:tcW w:w="4498" w:type="dxa"/>
            <w:shd w:val="clear" w:color="auto" w:fill="E4EEF8"/>
            <w:vAlign w:val="center"/>
          </w:tcPr>
          <w:p w14:paraId="0357C695" w14:textId="60447458" w:rsidR="00A555D4" w:rsidRPr="0038558F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1. Phase: </w:t>
            </w:r>
            <w:r w:rsidRPr="00A555D4">
              <w:rPr>
                <w:b/>
                <w:sz w:val="22"/>
                <w:szCs w:val="22"/>
              </w:rPr>
              <w:tab/>
              <w:t>Formalia</w:t>
            </w:r>
          </w:p>
        </w:tc>
        <w:tc>
          <w:tcPr>
            <w:tcW w:w="4858" w:type="dxa"/>
            <w:shd w:val="clear" w:color="auto" w:fill="E4EEF8"/>
          </w:tcPr>
          <w:p w14:paraId="0357C696" w14:textId="77777777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>Benennung der Struktur der Unterrichtsbesprechung und Festlegung des zeitlichen Rahmens</w:t>
            </w:r>
          </w:p>
        </w:tc>
      </w:tr>
      <w:tr w:rsidR="00A555D4" w:rsidRPr="00A555D4" w14:paraId="0357C69B" w14:textId="77777777" w:rsidTr="00DF77D7">
        <w:trPr>
          <w:trHeight w:val="712"/>
        </w:trPr>
        <w:tc>
          <w:tcPr>
            <w:tcW w:w="4498" w:type="dxa"/>
            <w:tcBorders>
              <w:bottom w:val="single" w:sz="4" w:space="0" w:color="auto"/>
            </w:tcBorders>
            <w:vAlign w:val="center"/>
          </w:tcPr>
          <w:p w14:paraId="0357C698" w14:textId="77777777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2. Phase: </w:t>
            </w:r>
            <w:r w:rsidRPr="00A555D4">
              <w:rPr>
                <w:b/>
                <w:sz w:val="22"/>
                <w:szCs w:val="22"/>
              </w:rPr>
              <w:tab/>
              <w:t>Statement</w:t>
            </w:r>
          </w:p>
          <w:p w14:paraId="0357C699" w14:textId="77777777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A555D4">
              <w:rPr>
                <w:b/>
                <w:sz w:val="22"/>
                <w:szCs w:val="22"/>
              </w:rPr>
              <w:t>Die/der LAA hat das Wort.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0357C69A" w14:textId="27791A14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 xml:space="preserve">Möglichkeit des/der LAA, die Unterrichtsstunde zu reflektieren und grundlegende Vorüberlegungen der Planung zu erläutern </w:t>
            </w:r>
          </w:p>
        </w:tc>
      </w:tr>
      <w:tr w:rsidR="00A555D4" w:rsidRPr="00A555D4" w14:paraId="0357C69F" w14:textId="77777777" w:rsidTr="00DF77D7">
        <w:trPr>
          <w:trHeight w:val="70"/>
        </w:trPr>
        <w:tc>
          <w:tcPr>
            <w:tcW w:w="4498" w:type="dxa"/>
            <w:shd w:val="clear" w:color="auto" w:fill="E4EEF8"/>
            <w:vAlign w:val="center"/>
          </w:tcPr>
          <w:p w14:paraId="0357C69D" w14:textId="29017194" w:rsidR="00A555D4" w:rsidRPr="00DF77D7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3. Phase: </w:t>
            </w:r>
            <w:r w:rsidRPr="00A555D4">
              <w:rPr>
                <w:b/>
                <w:sz w:val="22"/>
                <w:szCs w:val="22"/>
              </w:rPr>
              <w:tab/>
            </w:r>
            <w:r w:rsidR="00F25B90">
              <w:rPr>
                <w:b/>
                <w:sz w:val="22"/>
                <w:szCs w:val="22"/>
              </w:rPr>
              <w:t>Ressourcen</w:t>
            </w:r>
            <w:r w:rsidRPr="00A555D4">
              <w:rPr>
                <w:b/>
                <w:sz w:val="22"/>
                <w:szCs w:val="22"/>
              </w:rPr>
              <w:t>runde</w:t>
            </w:r>
          </w:p>
        </w:tc>
        <w:tc>
          <w:tcPr>
            <w:tcW w:w="4858" w:type="dxa"/>
            <w:shd w:val="clear" w:color="auto" w:fill="E4EEF8"/>
          </w:tcPr>
          <w:p w14:paraId="0357C69E" w14:textId="25B26A48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 xml:space="preserve">Nennen von </w:t>
            </w:r>
            <w:r w:rsidR="004D0972">
              <w:rPr>
                <w:sz w:val="22"/>
                <w:szCs w:val="22"/>
              </w:rPr>
              <w:t>Ressourcen des/der LAA, die in</w:t>
            </w:r>
            <w:r w:rsidRPr="00A555D4">
              <w:rPr>
                <w:sz w:val="22"/>
                <w:szCs w:val="22"/>
              </w:rPr>
              <w:t xml:space="preserve"> der Unterrichtsstunde </w:t>
            </w:r>
            <w:r w:rsidR="003E572B">
              <w:rPr>
                <w:sz w:val="22"/>
                <w:szCs w:val="22"/>
              </w:rPr>
              <w:t xml:space="preserve">sichtbar wurden, </w:t>
            </w:r>
            <w:r w:rsidRPr="00A555D4">
              <w:rPr>
                <w:sz w:val="22"/>
                <w:szCs w:val="22"/>
              </w:rPr>
              <w:t>durch alle Gesprächsteilnehmer</w:t>
            </w:r>
            <w:r w:rsidR="004B1E7D">
              <w:rPr>
                <w:sz w:val="22"/>
                <w:szCs w:val="22"/>
              </w:rPr>
              <w:t>innen</w:t>
            </w:r>
            <w:r w:rsidR="000256AD">
              <w:rPr>
                <w:sz w:val="22"/>
                <w:szCs w:val="22"/>
              </w:rPr>
              <w:t>/Gesprächsteilnehmer</w:t>
            </w:r>
          </w:p>
        </w:tc>
      </w:tr>
      <w:tr w:rsidR="00A555D4" w:rsidRPr="00A555D4" w14:paraId="0357C6A3" w14:textId="77777777" w:rsidTr="00DF77D7">
        <w:trPr>
          <w:trHeight w:val="587"/>
        </w:trPr>
        <w:tc>
          <w:tcPr>
            <w:tcW w:w="4498" w:type="dxa"/>
            <w:tcBorders>
              <w:bottom w:val="single" w:sz="4" w:space="0" w:color="auto"/>
            </w:tcBorders>
            <w:vAlign w:val="center"/>
          </w:tcPr>
          <w:p w14:paraId="0357C6A1" w14:textId="23499BFA" w:rsidR="00A555D4" w:rsidRPr="006549F2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4. Phase: </w:t>
            </w:r>
            <w:r w:rsidRPr="00A555D4">
              <w:rPr>
                <w:b/>
                <w:sz w:val="22"/>
                <w:szCs w:val="22"/>
              </w:rPr>
              <w:tab/>
              <w:t>Klärung des Beratungsbedarfs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0357C6A2" w14:textId="6CB22A22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 xml:space="preserve">Nennen von Beratungsaspekten durch die/den LAA </w:t>
            </w:r>
            <w:r w:rsidR="004B1E7D">
              <w:rPr>
                <w:sz w:val="22"/>
                <w:szCs w:val="22"/>
              </w:rPr>
              <w:t>und ggf. Ergänzungen</w:t>
            </w:r>
            <w:r w:rsidRPr="00A555D4">
              <w:rPr>
                <w:sz w:val="22"/>
                <w:szCs w:val="22"/>
              </w:rPr>
              <w:t xml:space="preserve"> durch die FLiFS</w:t>
            </w:r>
            <w:r w:rsidR="004B1E7D">
              <w:rPr>
                <w:sz w:val="22"/>
                <w:szCs w:val="22"/>
              </w:rPr>
              <w:t xml:space="preserve"> und die anderen Gesprächsteilnehmerinnen</w:t>
            </w:r>
            <w:r w:rsidR="000256AD">
              <w:rPr>
                <w:sz w:val="22"/>
                <w:szCs w:val="22"/>
              </w:rPr>
              <w:t>/Gesprächsteilnehmer</w:t>
            </w:r>
          </w:p>
        </w:tc>
      </w:tr>
      <w:tr w:rsidR="00A555D4" w:rsidRPr="00A555D4" w14:paraId="0357C6A6" w14:textId="77777777" w:rsidTr="00DF77D7">
        <w:trPr>
          <w:trHeight w:val="246"/>
        </w:trPr>
        <w:tc>
          <w:tcPr>
            <w:tcW w:w="4498" w:type="dxa"/>
            <w:shd w:val="clear" w:color="auto" w:fill="E4EEF8"/>
            <w:vAlign w:val="center"/>
          </w:tcPr>
          <w:p w14:paraId="0357C6A4" w14:textId="77777777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5. Phase: </w:t>
            </w:r>
            <w:r w:rsidRPr="00A555D4">
              <w:rPr>
                <w:b/>
                <w:sz w:val="22"/>
                <w:szCs w:val="22"/>
              </w:rPr>
              <w:tab/>
              <w:t>Planung des Gesprächs</w:t>
            </w:r>
          </w:p>
        </w:tc>
        <w:tc>
          <w:tcPr>
            <w:tcW w:w="4858" w:type="dxa"/>
            <w:shd w:val="clear" w:color="auto" w:fill="E4EEF8"/>
          </w:tcPr>
          <w:p w14:paraId="0357C6A5" w14:textId="77777777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>Festlegung einer Besprechungsreihenfolge durch die/den LAA</w:t>
            </w:r>
          </w:p>
        </w:tc>
      </w:tr>
      <w:tr w:rsidR="00A555D4" w:rsidRPr="00A555D4" w14:paraId="0357C6A9" w14:textId="77777777" w:rsidTr="00DF77D7">
        <w:trPr>
          <w:trHeight w:val="538"/>
        </w:trPr>
        <w:tc>
          <w:tcPr>
            <w:tcW w:w="4498" w:type="dxa"/>
            <w:tcBorders>
              <w:bottom w:val="single" w:sz="4" w:space="0" w:color="auto"/>
            </w:tcBorders>
            <w:vAlign w:val="center"/>
          </w:tcPr>
          <w:p w14:paraId="0357C6A7" w14:textId="77777777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6. Phase: </w:t>
            </w:r>
            <w:r w:rsidRPr="00A555D4">
              <w:rPr>
                <w:b/>
                <w:sz w:val="22"/>
                <w:szCs w:val="22"/>
              </w:rPr>
              <w:tab/>
              <w:t>Gespräch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0357C6A8" w14:textId="77777777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>Gleichberechtigte Besprechung der ausgewählten Aspekte im Sinne eines Beratungsgespräches</w:t>
            </w:r>
          </w:p>
        </w:tc>
      </w:tr>
      <w:tr w:rsidR="00A555D4" w:rsidRPr="00A555D4" w14:paraId="0357C6AD" w14:textId="77777777" w:rsidTr="00DF77D7">
        <w:trPr>
          <w:trHeight w:val="70"/>
        </w:trPr>
        <w:tc>
          <w:tcPr>
            <w:tcW w:w="4498" w:type="dxa"/>
            <w:shd w:val="clear" w:color="auto" w:fill="E4EEF8"/>
            <w:vAlign w:val="center"/>
          </w:tcPr>
          <w:p w14:paraId="0357C6AB" w14:textId="22568CCC" w:rsidR="00A555D4" w:rsidRPr="006549F2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7. Phase: </w:t>
            </w:r>
            <w:r w:rsidRPr="00A555D4">
              <w:rPr>
                <w:b/>
                <w:sz w:val="22"/>
                <w:szCs w:val="22"/>
              </w:rPr>
              <w:tab/>
              <w:t>Formulierung des Lernertrags</w:t>
            </w:r>
          </w:p>
        </w:tc>
        <w:tc>
          <w:tcPr>
            <w:tcW w:w="4858" w:type="dxa"/>
            <w:shd w:val="clear" w:color="auto" w:fill="E4EEF8"/>
          </w:tcPr>
          <w:p w14:paraId="0357C6AC" w14:textId="77777777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>Entwickeln von Perspektiven für die Fortführung der Ausbildung durch den/die LAA</w:t>
            </w:r>
          </w:p>
        </w:tc>
      </w:tr>
      <w:tr w:rsidR="00A555D4" w:rsidRPr="00A555D4" w14:paraId="0357C6B0" w14:textId="77777777" w:rsidTr="00DF77D7">
        <w:trPr>
          <w:trHeight w:val="298"/>
        </w:trPr>
        <w:tc>
          <w:tcPr>
            <w:tcW w:w="4498" w:type="dxa"/>
            <w:tcBorders>
              <w:bottom w:val="single" w:sz="4" w:space="0" w:color="auto"/>
            </w:tcBorders>
            <w:vAlign w:val="center"/>
          </w:tcPr>
          <w:p w14:paraId="0357C6AE" w14:textId="77777777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8. Phase: </w:t>
            </w:r>
            <w:r w:rsidRPr="00A555D4">
              <w:rPr>
                <w:b/>
                <w:sz w:val="22"/>
                <w:szCs w:val="22"/>
              </w:rPr>
              <w:tab/>
              <w:t>Zusammenfassung der Beratung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0357C6AF" w14:textId="77777777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>Zusammenfassung der Beratung durch die FLiFS in einem Wortgutachten</w:t>
            </w:r>
          </w:p>
        </w:tc>
      </w:tr>
      <w:tr w:rsidR="00A555D4" w:rsidRPr="00A555D4" w14:paraId="0357C6B6" w14:textId="77777777" w:rsidTr="00DF77D7">
        <w:trPr>
          <w:trHeight w:val="750"/>
        </w:trPr>
        <w:tc>
          <w:tcPr>
            <w:tcW w:w="4498" w:type="dxa"/>
            <w:shd w:val="clear" w:color="auto" w:fill="E4EEF8"/>
            <w:vAlign w:val="center"/>
          </w:tcPr>
          <w:p w14:paraId="0357C6B1" w14:textId="77777777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 xml:space="preserve">9. Phase: </w:t>
            </w:r>
            <w:r w:rsidRPr="00A555D4">
              <w:rPr>
                <w:b/>
                <w:sz w:val="22"/>
                <w:szCs w:val="22"/>
              </w:rPr>
              <w:tab/>
              <w:t>Metakommunikation</w:t>
            </w:r>
          </w:p>
          <w:p w14:paraId="0357C6B2" w14:textId="418F4AD3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ab/>
              <w:t>„</w:t>
            </w:r>
            <w:r w:rsidRPr="00A555D4">
              <w:rPr>
                <w:b/>
                <w:szCs w:val="22"/>
              </w:rPr>
              <w:t xml:space="preserve">Mir </w:t>
            </w:r>
            <w:r w:rsidRPr="00A555D4">
              <w:rPr>
                <w:b/>
                <w:sz w:val="22"/>
                <w:szCs w:val="22"/>
              </w:rPr>
              <w:t>geht es jetzt</w:t>
            </w:r>
            <w:r w:rsidR="004B1E7D">
              <w:rPr>
                <w:b/>
                <w:sz w:val="22"/>
                <w:szCs w:val="22"/>
              </w:rPr>
              <w:t xml:space="preserve"> </w:t>
            </w:r>
            <w:r w:rsidRPr="00A555D4">
              <w:rPr>
                <w:b/>
                <w:sz w:val="22"/>
                <w:szCs w:val="22"/>
              </w:rPr>
              <w:t>...“</w:t>
            </w:r>
          </w:p>
          <w:p w14:paraId="0357C6B3" w14:textId="0AB10E61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b/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ab/>
              <w:t>„Mich hat gestört</w:t>
            </w:r>
            <w:r w:rsidR="004B1E7D">
              <w:rPr>
                <w:b/>
                <w:sz w:val="22"/>
                <w:szCs w:val="22"/>
              </w:rPr>
              <w:t xml:space="preserve"> </w:t>
            </w:r>
            <w:r w:rsidRPr="00A555D4">
              <w:rPr>
                <w:b/>
                <w:sz w:val="22"/>
                <w:szCs w:val="22"/>
              </w:rPr>
              <w:t>...“</w:t>
            </w:r>
          </w:p>
          <w:p w14:paraId="0357C6B4" w14:textId="50D63569" w:rsidR="00A555D4" w:rsidRPr="00A555D4" w:rsidRDefault="00A555D4" w:rsidP="00DF77D7">
            <w:pPr>
              <w:tabs>
                <w:tab w:val="left" w:pos="1026"/>
              </w:tabs>
              <w:spacing w:before="0"/>
              <w:jc w:val="left"/>
              <w:rPr>
                <w:sz w:val="22"/>
                <w:szCs w:val="22"/>
              </w:rPr>
            </w:pPr>
            <w:r w:rsidRPr="00A555D4">
              <w:rPr>
                <w:b/>
                <w:sz w:val="22"/>
                <w:szCs w:val="22"/>
              </w:rPr>
              <w:tab/>
              <w:t>„Ich fand</w:t>
            </w:r>
            <w:r w:rsidRPr="00A555D4">
              <w:rPr>
                <w:b/>
                <w:szCs w:val="22"/>
              </w:rPr>
              <w:t xml:space="preserve"> </w:t>
            </w:r>
            <w:r w:rsidRPr="00A555D4">
              <w:rPr>
                <w:b/>
                <w:sz w:val="22"/>
                <w:szCs w:val="22"/>
              </w:rPr>
              <w:t>hilfreich</w:t>
            </w:r>
            <w:r w:rsidR="004B1E7D">
              <w:rPr>
                <w:b/>
                <w:sz w:val="22"/>
                <w:szCs w:val="22"/>
              </w:rPr>
              <w:t xml:space="preserve"> </w:t>
            </w:r>
            <w:r w:rsidRPr="00A555D4">
              <w:rPr>
                <w:b/>
                <w:sz w:val="22"/>
                <w:szCs w:val="22"/>
              </w:rPr>
              <w:t>...“</w:t>
            </w:r>
          </w:p>
        </w:tc>
        <w:tc>
          <w:tcPr>
            <w:tcW w:w="4858" w:type="dxa"/>
            <w:shd w:val="clear" w:color="auto" w:fill="E4EEF8"/>
          </w:tcPr>
          <w:p w14:paraId="0357C6B5" w14:textId="77777777" w:rsidR="00A555D4" w:rsidRPr="00A555D4" w:rsidRDefault="00A555D4" w:rsidP="004B1E7D">
            <w:pPr>
              <w:spacing w:before="0"/>
              <w:rPr>
                <w:b/>
                <w:sz w:val="22"/>
                <w:szCs w:val="22"/>
              </w:rPr>
            </w:pPr>
            <w:r w:rsidRPr="00A555D4">
              <w:rPr>
                <w:sz w:val="22"/>
                <w:szCs w:val="22"/>
              </w:rPr>
              <w:t>Möglichkeit der Äußerung zu den Empfindungen im Hinblick auf das Gespräch</w:t>
            </w:r>
          </w:p>
        </w:tc>
      </w:tr>
    </w:tbl>
    <w:p w14:paraId="0357C6B7" w14:textId="5CF3F7A4" w:rsidR="00A555D4" w:rsidRPr="00EC16E9" w:rsidRDefault="00A555D4" w:rsidP="000256AD">
      <w:pPr>
        <w:pStyle w:val="Fuzeile"/>
        <w:spacing w:before="240"/>
        <w:ind w:left="113"/>
        <w:rPr>
          <w:rFonts w:asciiTheme="minorHAnsi" w:hAnsiTheme="minorHAnsi"/>
          <w:sz w:val="22"/>
          <w:szCs w:val="22"/>
        </w:rPr>
      </w:pPr>
    </w:p>
    <w:sectPr w:rsidR="00A555D4" w:rsidRPr="00EC16E9" w:rsidSect="000256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6521" w14:textId="77777777" w:rsidR="00E4441A" w:rsidRDefault="00E4441A" w:rsidP="00F0361C">
      <w:pPr>
        <w:spacing w:before="0"/>
      </w:pPr>
      <w:r>
        <w:separator/>
      </w:r>
    </w:p>
  </w:endnote>
  <w:endnote w:type="continuationSeparator" w:id="0">
    <w:p w14:paraId="4B507E8D" w14:textId="77777777" w:rsidR="00E4441A" w:rsidRDefault="00E4441A" w:rsidP="00F0361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5FC7" w14:textId="77777777" w:rsidR="00107B53" w:rsidRDefault="00107B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  <w:color w:val="5A8CAA"/>
        <w:sz w:val="22"/>
        <w:szCs w:val="22"/>
      </w:rPr>
      <w:id w:val="636845068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rFonts w:asciiTheme="minorHAnsi" w:hAnsiTheme="minorHAnsi"/>
            <w:i/>
            <w:color w:val="5A8CAA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0357C6BD" w14:textId="74959FAF" w:rsidR="00295D86" w:rsidRPr="00295D86" w:rsidRDefault="00DF2231" w:rsidP="00E552A8">
            <w:pPr>
              <w:pStyle w:val="Fuzeile"/>
              <w:pBdr>
                <w:top w:val="single" w:sz="4" w:space="2" w:color="5A8CAA"/>
              </w:pBdr>
              <w:tabs>
                <w:tab w:val="clear" w:pos="9072"/>
                <w:tab w:val="right" w:pos="9356"/>
              </w:tabs>
              <w:spacing w:before="0"/>
              <w:jc w:val="right"/>
              <w:rPr>
                <w:rFonts w:asciiTheme="minorHAnsi" w:hAnsiTheme="minorHAnsi"/>
                <w:i/>
                <w:color w:val="5A8CAA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ab/>
              <w:t xml:space="preserve">Stand: </w:t>
            </w:r>
            <w:r w:rsidR="000256AD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2</w:t>
            </w:r>
            <w:r w:rsidR="00107B53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3</w:t>
            </w:r>
            <w:r w:rsidR="000256AD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.</w:t>
            </w:r>
            <w:r w:rsidR="00107B53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 Juni</w:t>
            </w:r>
            <w:r w:rsidR="0038558F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 20</w:t>
            </w:r>
            <w:r w:rsidR="00107B53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25</w:t>
            </w:r>
          </w:p>
          <w:p w14:paraId="0357C6BE" w14:textId="77777777" w:rsidR="001F5E31" w:rsidRPr="001F5E31" w:rsidRDefault="001F5E31" w:rsidP="00E552A8">
            <w:pPr>
              <w:pStyle w:val="Fuzeile"/>
              <w:pBdr>
                <w:top w:val="single" w:sz="4" w:space="2" w:color="5A8CAA"/>
              </w:pBdr>
              <w:tabs>
                <w:tab w:val="clear" w:pos="9072"/>
                <w:tab w:val="right" w:pos="9356"/>
              </w:tabs>
              <w:spacing w:before="0"/>
              <w:rPr>
                <w:rFonts w:asciiTheme="minorHAnsi" w:hAnsiTheme="minorHAnsi"/>
                <w:color w:val="5A8CAA"/>
                <w:sz w:val="22"/>
                <w:szCs w:val="22"/>
              </w:rPr>
            </w:pPr>
            <w:r w:rsidRPr="004B7328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Sem</w:t>
            </w:r>
            <w:r w:rsidR="004B7328" w:rsidRPr="004B7328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inar für das Lehramt an Gymnasien und Gesamtschulen</w:t>
            </w:r>
            <w:r w:rsidR="004B7328">
              <w:rPr>
                <w:rFonts w:asciiTheme="minorHAnsi" w:hAnsiTheme="minorHAnsi"/>
                <w:color w:val="5A8CAA"/>
                <w:sz w:val="22"/>
                <w:szCs w:val="22"/>
              </w:rPr>
              <w:tab/>
            </w:r>
            <w:r w:rsidRPr="001F5E31">
              <w:rPr>
                <w:rFonts w:asciiTheme="minorHAnsi" w:hAnsiTheme="minorHAnsi"/>
                <w:color w:val="5A8CAA"/>
                <w:sz w:val="22"/>
                <w:szCs w:val="22"/>
              </w:rPr>
              <w:t xml:space="preserve">Seite 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begin"/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instrText>PAGE</w:instrTex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separate"/>
            </w:r>
            <w:r w:rsidR="000256AD">
              <w:rPr>
                <w:rFonts w:asciiTheme="minorHAnsi" w:hAnsiTheme="minorHAnsi"/>
                <w:bCs/>
                <w:noProof/>
                <w:color w:val="5A8CAA"/>
                <w:sz w:val="22"/>
                <w:szCs w:val="22"/>
              </w:rPr>
              <w:t>1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end"/>
            </w:r>
            <w:r w:rsidRPr="001F5E31">
              <w:rPr>
                <w:rFonts w:asciiTheme="minorHAnsi" w:hAnsiTheme="minorHAnsi"/>
                <w:color w:val="5A8CAA"/>
                <w:sz w:val="22"/>
                <w:szCs w:val="22"/>
              </w:rPr>
              <w:t xml:space="preserve"> von 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begin"/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instrText>NUMPAGES</w:instrTex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separate"/>
            </w:r>
            <w:r w:rsidR="000256AD">
              <w:rPr>
                <w:rFonts w:asciiTheme="minorHAnsi" w:hAnsiTheme="minorHAnsi"/>
                <w:bCs/>
                <w:noProof/>
                <w:color w:val="5A8CAA"/>
                <w:sz w:val="22"/>
                <w:szCs w:val="22"/>
              </w:rPr>
              <w:t>1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68B8" w14:textId="77777777" w:rsidR="00107B53" w:rsidRDefault="00107B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29B3" w14:textId="77777777" w:rsidR="00E4441A" w:rsidRDefault="00E4441A" w:rsidP="00F0361C">
      <w:pPr>
        <w:spacing w:before="0"/>
      </w:pPr>
      <w:r>
        <w:separator/>
      </w:r>
    </w:p>
  </w:footnote>
  <w:footnote w:type="continuationSeparator" w:id="0">
    <w:p w14:paraId="2D1AF52C" w14:textId="77777777" w:rsidR="00E4441A" w:rsidRDefault="00E4441A" w:rsidP="00F0361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76FB" w14:textId="77777777" w:rsidR="00107B53" w:rsidRDefault="00107B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C6BC" w14:textId="77777777" w:rsidR="00AB05C4" w:rsidRPr="007C2334" w:rsidRDefault="00020FDF" w:rsidP="00020FDF">
    <w:pPr>
      <w:pStyle w:val="Kopfzeile"/>
      <w:pBdr>
        <w:bottom w:val="single" w:sz="6" w:space="2" w:color="5A8CAA"/>
      </w:pBdr>
      <w:tabs>
        <w:tab w:val="clear" w:pos="4536"/>
        <w:tab w:val="clear" w:pos="9072"/>
        <w:tab w:val="right" w:pos="9356"/>
      </w:tabs>
      <w:ind w:left="1134"/>
      <w:rPr>
        <w:rFonts w:ascii="Calibri" w:hAnsi="Calibri"/>
        <w:color w:val="5A8CAA"/>
        <w:sz w:val="22"/>
        <w:szCs w:val="22"/>
      </w:rPr>
    </w:pPr>
    <w:r>
      <w:rPr>
        <w:i/>
        <w:noProof/>
        <w:color w:val="5A8CA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57C6BF" wp14:editId="0357C6C0">
              <wp:simplePos x="0" y="0"/>
              <wp:positionH relativeFrom="column">
                <wp:posOffset>-10160</wp:posOffset>
              </wp:positionH>
              <wp:positionV relativeFrom="paragraph">
                <wp:posOffset>395</wp:posOffset>
              </wp:positionV>
              <wp:extent cx="1061720" cy="303530"/>
              <wp:effectExtent l="0" t="0" r="5080" b="127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303530"/>
                        <a:chOff x="0" y="0"/>
                        <a:chExt cx="1061804" cy="304061"/>
                      </a:xfrm>
                    </wpg:grpSpPr>
                    <wps:wsp>
                      <wps:cNvPr id="2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04" cy="30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7C6C1" w14:textId="77777777" w:rsidR="00020FDF" w:rsidRPr="00D32EAE" w:rsidRDefault="00020FDF" w:rsidP="00020FDF">
                            <w:pPr>
                              <w:spacing w:before="0"/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3" name="Rechteck 23"/>
                      <wps:cNvSpPr/>
                      <wps:spPr>
                        <a:xfrm>
                          <a:off x="648448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hteck 24"/>
                      <wps:cNvSpPr/>
                      <wps:spPr>
                        <a:xfrm>
                          <a:off x="8965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28706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357C6BF" id="Gruppieren 21" o:spid="_x0000_s1026" style="position:absolute;left:0;text-align:left;margin-left:-.8pt;margin-top:.05pt;width:83.6pt;height:23.9pt;z-index:251659264;mso-width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1061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<v:textbox inset="0,0,0,0">
                  <w:txbxContent>
                    <w:p w14:paraId="0357C6C1" w14:textId="77777777" w:rsidR="00020FDF" w:rsidRPr="00D32EAE" w:rsidRDefault="00020FDF" w:rsidP="00020FDF">
                      <w:pPr>
                        <w:spacing w:before="0"/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23" o:spid="_x0000_s1028" style="position:absolute;left:6484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" fillcolor="#d63e2e" stroked="f" strokeweight="2pt"/>
              <v:rect id="Rechteck 24" o:spid="_x0000_s1029" style="position:absolute;left:89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" fillcolor="#5a8caa" stroked="f" strokeweight="2pt"/>
              <v:rect id="Rechteck 25" o:spid="_x0000_s1030" style="position:absolute;left:3287;top:2061;width:2876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" fillcolor="#49cb55" stroked="f" strokeweight="2pt"/>
            </v:group>
          </w:pict>
        </mc:Fallback>
      </mc:AlternateContent>
    </w:r>
    <w:r w:rsidR="00041CF7" w:rsidRPr="00041CF7">
      <w:rPr>
        <w:rFonts w:ascii="Calibri" w:hAnsi="Calibri"/>
        <w:i/>
        <w:color w:val="5A8CAA"/>
        <w:sz w:val="22"/>
        <w:szCs w:val="22"/>
      </w:rPr>
      <w:tab/>
    </w:r>
    <w:r w:rsidR="00E914C4">
      <w:rPr>
        <w:rFonts w:ascii="Calibri" w:hAnsi="Calibri"/>
        <w:i/>
        <w:color w:val="5A8CAA"/>
        <w:sz w:val="22"/>
        <w:szCs w:val="22"/>
      </w:rPr>
      <w:t>Verlauf einer Unterrichtsnachbesprechung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47AF" w14:textId="77777777" w:rsidR="00107B53" w:rsidRDefault="00107B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BD"/>
    <w:multiLevelType w:val="hybridMultilevel"/>
    <w:tmpl w:val="CF4C5522"/>
    <w:lvl w:ilvl="0" w:tplc="0407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18A221D9"/>
    <w:multiLevelType w:val="hybridMultilevel"/>
    <w:tmpl w:val="87008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B2134"/>
    <w:multiLevelType w:val="hybridMultilevel"/>
    <w:tmpl w:val="339C52FA"/>
    <w:lvl w:ilvl="0" w:tplc="99364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73122">
    <w:abstractNumId w:val="1"/>
  </w:num>
  <w:num w:numId="2" w16cid:durableId="998536791">
    <w:abstractNumId w:val="2"/>
  </w:num>
  <w:num w:numId="3" w16cid:durableId="8304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0D"/>
    <w:rsid w:val="00020FDF"/>
    <w:rsid w:val="000256AD"/>
    <w:rsid w:val="00026794"/>
    <w:rsid w:val="00033E19"/>
    <w:rsid w:val="00041CF7"/>
    <w:rsid w:val="00056AF0"/>
    <w:rsid w:val="00063946"/>
    <w:rsid w:val="0008367D"/>
    <w:rsid w:val="000B34AA"/>
    <w:rsid w:val="000E2939"/>
    <w:rsid w:val="000F54BC"/>
    <w:rsid w:val="001041C8"/>
    <w:rsid w:val="00107B53"/>
    <w:rsid w:val="00116047"/>
    <w:rsid w:val="00116AB9"/>
    <w:rsid w:val="00155270"/>
    <w:rsid w:val="001976A0"/>
    <w:rsid w:val="001B0D9D"/>
    <w:rsid w:val="001B4A35"/>
    <w:rsid w:val="001E209A"/>
    <w:rsid w:val="001E7D78"/>
    <w:rsid w:val="001F5E31"/>
    <w:rsid w:val="00204C68"/>
    <w:rsid w:val="00211316"/>
    <w:rsid w:val="002172E7"/>
    <w:rsid w:val="00225A4D"/>
    <w:rsid w:val="002407D0"/>
    <w:rsid w:val="00274700"/>
    <w:rsid w:val="00295D86"/>
    <w:rsid w:val="002A2ABE"/>
    <w:rsid w:val="002C6EC3"/>
    <w:rsid w:val="002D049B"/>
    <w:rsid w:val="002E5AE0"/>
    <w:rsid w:val="002F17A5"/>
    <w:rsid w:val="002F58F1"/>
    <w:rsid w:val="002F6953"/>
    <w:rsid w:val="00300FF5"/>
    <w:rsid w:val="0032020C"/>
    <w:rsid w:val="0038558F"/>
    <w:rsid w:val="00394A30"/>
    <w:rsid w:val="003E572B"/>
    <w:rsid w:val="003F1104"/>
    <w:rsid w:val="00441CD0"/>
    <w:rsid w:val="00446F26"/>
    <w:rsid w:val="0046608C"/>
    <w:rsid w:val="0047502A"/>
    <w:rsid w:val="00475DBB"/>
    <w:rsid w:val="00484736"/>
    <w:rsid w:val="00485BE6"/>
    <w:rsid w:val="0049336B"/>
    <w:rsid w:val="00497564"/>
    <w:rsid w:val="004B1E7D"/>
    <w:rsid w:val="004B7328"/>
    <w:rsid w:val="004C383A"/>
    <w:rsid w:val="004C738C"/>
    <w:rsid w:val="004D0972"/>
    <w:rsid w:val="004E46A0"/>
    <w:rsid w:val="0052127B"/>
    <w:rsid w:val="00547074"/>
    <w:rsid w:val="0056167C"/>
    <w:rsid w:val="005A1BBB"/>
    <w:rsid w:val="005B1E37"/>
    <w:rsid w:val="005C5694"/>
    <w:rsid w:val="005D2DF1"/>
    <w:rsid w:val="005F7911"/>
    <w:rsid w:val="00611043"/>
    <w:rsid w:val="006549F2"/>
    <w:rsid w:val="00677845"/>
    <w:rsid w:val="006901C8"/>
    <w:rsid w:val="00694241"/>
    <w:rsid w:val="006A13AB"/>
    <w:rsid w:val="006F33AF"/>
    <w:rsid w:val="0073497F"/>
    <w:rsid w:val="00764280"/>
    <w:rsid w:val="007939D9"/>
    <w:rsid w:val="00794726"/>
    <w:rsid w:val="00797411"/>
    <w:rsid w:val="007C2334"/>
    <w:rsid w:val="007C3BF7"/>
    <w:rsid w:val="007C5639"/>
    <w:rsid w:val="007C5D69"/>
    <w:rsid w:val="007E2D22"/>
    <w:rsid w:val="007F6BBC"/>
    <w:rsid w:val="007F7891"/>
    <w:rsid w:val="008050DE"/>
    <w:rsid w:val="00852778"/>
    <w:rsid w:val="00895174"/>
    <w:rsid w:val="008972BA"/>
    <w:rsid w:val="008B1C47"/>
    <w:rsid w:val="008D1034"/>
    <w:rsid w:val="008D1690"/>
    <w:rsid w:val="008E4CB0"/>
    <w:rsid w:val="008F4ACB"/>
    <w:rsid w:val="00902358"/>
    <w:rsid w:val="00906592"/>
    <w:rsid w:val="009249A6"/>
    <w:rsid w:val="00925D1E"/>
    <w:rsid w:val="009629A6"/>
    <w:rsid w:val="009845C8"/>
    <w:rsid w:val="00984991"/>
    <w:rsid w:val="009A09FB"/>
    <w:rsid w:val="009D1D0B"/>
    <w:rsid w:val="009F60AF"/>
    <w:rsid w:val="00A030B6"/>
    <w:rsid w:val="00A51710"/>
    <w:rsid w:val="00A555D4"/>
    <w:rsid w:val="00A728E4"/>
    <w:rsid w:val="00AA5D6B"/>
    <w:rsid w:val="00AB05C4"/>
    <w:rsid w:val="00AC3AA9"/>
    <w:rsid w:val="00AD4A9A"/>
    <w:rsid w:val="00AD548E"/>
    <w:rsid w:val="00AE308F"/>
    <w:rsid w:val="00AF01B8"/>
    <w:rsid w:val="00AF2229"/>
    <w:rsid w:val="00B45C1B"/>
    <w:rsid w:val="00B72A2C"/>
    <w:rsid w:val="00B82883"/>
    <w:rsid w:val="00BB424A"/>
    <w:rsid w:val="00BD2F0D"/>
    <w:rsid w:val="00BD7A7B"/>
    <w:rsid w:val="00BF48CD"/>
    <w:rsid w:val="00BF6242"/>
    <w:rsid w:val="00C13571"/>
    <w:rsid w:val="00C33B8C"/>
    <w:rsid w:val="00C34841"/>
    <w:rsid w:val="00C4235D"/>
    <w:rsid w:val="00C96654"/>
    <w:rsid w:val="00CA3B3D"/>
    <w:rsid w:val="00CC5BDB"/>
    <w:rsid w:val="00CD3B0E"/>
    <w:rsid w:val="00CE7CCC"/>
    <w:rsid w:val="00D50E84"/>
    <w:rsid w:val="00D545B6"/>
    <w:rsid w:val="00DC6EEC"/>
    <w:rsid w:val="00DF0759"/>
    <w:rsid w:val="00DF2231"/>
    <w:rsid w:val="00DF77D7"/>
    <w:rsid w:val="00E04F44"/>
    <w:rsid w:val="00E25A05"/>
    <w:rsid w:val="00E311D9"/>
    <w:rsid w:val="00E40A8C"/>
    <w:rsid w:val="00E4441A"/>
    <w:rsid w:val="00E552A8"/>
    <w:rsid w:val="00E64BFB"/>
    <w:rsid w:val="00E664BC"/>
    <w:rsid w:val="00E666DF"/>
    <w:rsid w:val="00E9135F"/>
    <w:rsid w:val="00E914C4"/>
    <w:rsid w:val="00EC16E9"/>
    <w:rsid w:val="00ED174D"/>
    <w:rsid w:val="00EE5D2B"/>
    <w:rsid w:val="00EF5A68"/>
    <w:rsid w:val="00EF6158"/>
    <w:rsid w:val="00F0361C"/>
    <w:rsid w:val="00F064D7"/>
    <w:rsid w:val="00F153F2"/>
    <w:rsid w:val="00F25B90"/>
    <w:rsid w:val="00F54902"/>
    <w:rsid w:val="00F6505F"/>
    <w:rsid w:val="00F804C1"/>
    <w:rsid w:val="00F87A7D"/>
    <w:rsid w:val="00F911DD"/>
    <w:rsid w:val="00F928DD"/>
    <w:rsid w:val="00FA3080"/>
    <w:rsid w:val="00FA62B0"/>
    <w:rsid w:val="00FC0DD0"/>
    <w:rsid w:val="00FD0BD5"/>
    <w:rsid w:val="00FD147C"/>
    <w:rsid w:val="00FD25C3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C68C"/>
  <w15:docId w15:val="{29F2EA6B-635B-4382-9386-ED7EB407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1E37"/>
    <w:pPr>
      <w:spacing w:before="120"/>
      <w:jc w:val="both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semiHidden/>
    <w:unhideWhenUsed/>
    <w:qFormat/>
    <w:rsid w:val="00204C6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F03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361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03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361C"/>
    <w:rPr>
      <w:sz w:val="24"/>
      <w:szCs w:val="24"/>
    </w:rPr>
  </w:style>
  <w:style w:type="table" w:styleId="Tabellenraster">
    <w:name w:val="Table Grid"/>
    <w:basedOn w:val="NormaleTabelle"/>
    <w:uiPriority w:val="59"/>
    <w:rsid w:val="00A555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yGe PowerPoint 4-3" ma:contentTypeID="0x0101003FEB4CAD1D1B8347916512BBD1C35AEE00FBA1A09889040249AA1C8F5B6B9CF3BB" ma:contentTypeVersion="0" ma:contentTypeDescription="GyGe-Seminar-weite Standardpräsentation im 4:3-Format. " ma:contentTypeScope="" ma:versionID="b73281d979b1b1779fd526f0d2077c32">
  <xsd:schema xmlns:xsd="http://www.w3.org/2001/XMLSchema" xmlns:xs="http://www.w3.org/2001/XMLSchema" xmlns:p="http://schemas.microsoft.com/office/2006/metadata/properties" xmlns:ns2="cb10a5e8-f08d-4868-95ed-4ccd4e9cfac0" targetNamespace="http://schemas.microsoft.com/office/2006/metadata/properties" ma:root="true" ma:fieldsID="b29b34108b6b051e93f594694c3273db" ns2:_="">
    <xsd:import namespace="cb10a5e8-f08d-4868-95ed-4ccd4e9cfa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ZFSLRHEINE-1521197145-174</_dlc_DocId>
    <_dlc_DocIdUrl xmlns="cb10a5e8-f08d-4868-95ed-4ccd4e9cfac0">
      <Url>https://zfslrheine.sharepoint.com/Seminar_GyGe/Kernseminar/_layouts/15/DocIdRedir.aspx?ID=ZFSLRHEINE-1521197145-174</Url>
      <Description>ZFSLRHEINE-1521197145-174</Description>
    </_dlc_DocIdUrl>
  </documentManagement>
</p:properties>
</file>

<file path=customXml/itemProps1.xml><?xml version="1.0" encoding="utf-8"?>
<ds:datastoreItem xmlns:ds="http://schemas.openxmlformats.org/officeDocument/2006/customXml" ds:itemID="{93CE1C58-D435-4ECA-9528-267501488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2DB8F-14C3-4EB0-9DF1-765906F26D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3FD3E-2734-442B-A131-61AE29249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0a5e8-f08d-4868-95ed-4ccd4e9cf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5D369-54C4-48E1-8BEC-AA3D802480C3}">
  <ds:schemaRefs>
    <ds:schemaRef ds:uri="http://schemas.microsoft.com/office/2006/metadata/properties"/>
    <ds:schemaRef ds:uri="http://schemas.microsoft.com/office/infopath/2007/PartnerControls"/>
    <ds:schemaRef ds:uri="cb10a5e8-f08d-4868-95ed-4ccd4e9cf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Verlauf einer Unterrichtsnachbesprechung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 einer Unterrichtsnachbesprechung</dc:title>
  <dc:creator>Zentrum für schulpraktische Lehrerausbildung Rheine</dc:creator>
  <cp:lastModifiedBy>Christian Kemmer</cp:lastModifiedBy>
  <cp:revision>18</cp:revision>
  <cp:lastPrinted>2014-05-09T14:59:00Z</cp:lastPrinted>
  <dcterms:created xsi:type="dcterms:W3CDTF">2016-05-13T07:00:00Z</dcterms:created>
  <dcterms:modified xsi:type="dcterms:W3CDTF">2025-06-23T15:36:00Z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0x0101003FEB4CAD1D1B8347916512BBD1C35AEE00FBA1A09889040249AA1C8F5B6B9CF3BB</vt:lpwstr>
  </property>
  <property fmtid="{D5CDD505-2E9C-101B-9397-08002B2CF9AE}" pid="3" name="_dlc_DocIdItemGuid">
    <vt:lpwstr>a94ca169-272a-4d07-ab6c-7e6630b5f6bb</vt:lpwstr>
  </property>
</Properties>
</file>